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C00000"/>
          <w:sz w:val="48"/>
          <w:szCs w:val="48"/>
          <w:lang w:val="en-US"/>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C00000"/>
          <w:sz w:val="48"/>
          <w:szCs w:val="48"/>
          <w:lang w:val="en-US"/>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C00000"/>
          <w:sz w:val="48"/>
          <w:szCs w:val="48"/>
          <w:lang w:val="en-US"/>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C00000"/>
          <w:sz w:val="48"/>
          <w:szCs w:val="48"/>
        </w:rPr>
      </w:pPr>
      <w:r>
        <w:rPr>
          <w:rFonts w:ascii="Times New Roman" w:eastAsia="Times New Roman" w:hAnsi="Times New Roman" w:cs="Times New Roman"/>
          <w:b/>
          <w:color w:val="C00000"/>
          <w:sz w:val="48"/>
          <w:szCs w:val="48"/>
        </w:rPr>
        <w:t>Консультация для воспитателей</w:t>
      </w: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40"/>
          <w:szCs w:val="40"/>
        </w:rPr>
      </w:pPr>
      <w:r>
        <w:rPr>
          <w:rFonts w:ascii="Times New Roman" w:eastAsia="Times New Roman" w:hAnsi="Times New Roman" w:cs="Times New Roman"/>
          <w:b/>
          <w:color w:val="7030A0"/>
          <w:sz w:val="40"/>
          <w:szCs w:val="40"/>
        </w:rPr>
        <w:t>«Закаливание в детском саду»</w:t>
      </w: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r>
        <w:rPr>
          <w:rFonts w:ascii="Times New Roman" w:eastAsia="Times New Roman" w:hAnsi="Times New Roman" w:cs="Times New Roman"/>
          <w:b/>
          <w:noProof/>
          <w:color w:val="7030A0"/>
          <w:sz w:val="36"/>
          <w:szCs w:val="36"/>
        </w:rPr>
        <w:drawing>
          <wp:inline distT="0" distB="0" distL="0" distR="0">
            <wp:extent cx="5715000" cy="3810000"/>
            <wp:effectExtent l="19050" t="0" r="0" b="0"/>
            <wp:docPr id="1" name="Рисунок 3" descr="zakalivanie-organizma-aktivnyj-obraz-zhiz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akalivanie-organizma-aktivnyj-obraz-zhizni"/>
                    <pic:cNvPicPr>
                      <a:picLocks noChangeAspect="1" noChangeArrowheads="1"/>
                    </pic:cNvPicPr>
                  </pic:nvPicPr>
                  <pic:blipFill>
                    <a:blip r:embed="rId4"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r>
        <w:rPr>
          <w:rFonts w:ascii="Times New Roman" w:eastAsia="Times New Roman" w:hAnsi="Times New Roman" w:cs="Times New Roman"/>
          <w:b/>
          <w:color w:val="7030A0"/>
          <w:sz w:val="36"/>
          <w:szCs w:val="36"/>
        </w:rPr>
        <w:t>Подготовила: старший воспитатель Кулик Ю.Н.</w:t>
      </w: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p>
    <w:p w:rsidR="005A7B22" w:rsidRDefault="005A7B22" w:rsidP="005A7B22">
      <w:pPr>
        <w:shd w:val="clear" w:color="auto" w:fill="FFFFFF"/>
        <w:spacing w:before="225" w:after="225" w:line="240" w:lineRule="auto"/>
        <w:ind w:firstLine="360"/>
        <w:jc w:val="center"/>
        <w:rPr>
          <w:rFonts w:ascii="Times New Roman" w:eastAsia="Times New Roman" w:hAnsi="Times New Roman" w:cs="Times New Roman"/>
          <w:b/>
          <w:color w:val="7030A0"/>
          <w:sz w:val="36"/>
          <w:szCs w:val="36"/>
        </w:rPr>
      </w:pPr>
      <w:r>
        <w:rPr>
          <w:rFonts w:ascii="Times New Roman" w:eastAsia="Times New Roman" w:hAnsi="Times New Roman" w:cs="Times New Roman"/>
          <w:b/>
          <w:color w:val="7030A0"/>
          <w:sz w:val="36"/>
          <w:szCs w:val="36"/>
        </w:rPr>
        <w:t>2019 г.</w:t>
      </w:r>
    </w:p>
    <w:p w:rsidR="005A7B22" w:rsidRDefault="005A7B22" w:rsidP="005A7B2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Закаливание</w:t>
      </w:r>
      <w:r>
        <w:rPr>
          <w:rFonts w:ascii="Times New Roman" w:eastAsia="Times New Roman" w:hAnsi="Times New Roman" w:cs="Times New Roman"/>
          <w:sz w:val="28"/>
          <w:szCs w:val="28"/>
        </w:rPr>
        <w:t> - прекрасное и доступное средство профилактики заболеваний и укрепления здоровья. Оно является важным звеном в системе физического воспитания детей, обеспечивая тренировку защитных сил организма, повышение его устойчивости к воздействию постоянно изменяющихся условий внешней среды. 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Закаляя детей дошкольного возраста, мы ставим перед собой следующие </w:t>
      </w:r>
      <w:r>
        <w:rPr>
          <w:rFonts w:ascii="Times New Roman" w:eastAsia="Times New Roman" w:hAnsi="Times New Roman" w:cs="Times New Roman"/>
          <w:b/>
          <w:bCs/>
          <w:color w:val="C00000"/>
          <w:sz w:val="28"/>
          <w:szCs w:val="28"/>
        </w:rPr>
        <w:t>задачи</w:t>
      </w:r>
      <w:r>
        <w:rPr>
          <w:rFonts w:ascii="Times New Roman" w:eastAsia="Times New Roman" w:hAnsi="Times New Roman" w:cs="Times New Roman"/>
          <w:color w:val="C00000"/>
          <w:sz w:val="28"/>
          <w:szCs w:val="28"/>
        </w:rPr>
        <w:t>:</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Повысить стойкость детского организма в борьбе с заболеваниями;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Приучить детей чувствовать себя хорошо в различных меняющихся условиях (в помещении и на воздухе);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Воспитывать у детей потребность в свежем воздухе;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Приучить детей не боятся холодной </w:t>
      </w:r>
      <w:proofErr w:type="spellStart"/>
      <w:r>
        <w:rPr>
          <w:rFonts w:ascii="Times New Roman" w:eastAsia="Times New Roman" w:hAnsi="Times New Roman" w:cs="Times New Roman"/>
          <w:sz w:val="28"/>
          <w:szCs w:val="28"/>
        </w:rPr>
        <w:t>водыи</w:t>
      </w:r>
      <w:proofErr w:type="spellEnd"/>
      <w:r>
        <w:rPr>
          <w:rFonts w:ascii="Times New Roman" w:eastAsia="Times New Roman" w:hAnsi="Times New Roman" w:cs="Times New Roman"/>
          <w:sz w:val="28"/>
          <w:szCs w:val="28"/>
        </w:rPr>
        <w:t xml:space="preserve"> других факторов закаливания, применяемых в повседневной жизни.</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При организации закаливания необходимо соблюдать ряд правил, </w:t>
      </w:r>
      <w:r>
        <w:rPr>
          <w:rFonts w:ascii="Times New Roman" w:eastAsia="Times New Roman" w:hAnsi="Times New Roman" w:cs="Times New Roman"/>
          <w:b/>
          <w:bCs/>
          <w:color w:val="C00000"/>
          <w:sz w:val="28"/>
          <w:szCs w:val="28"/>
        </w:rPr>
        <w:t>принципов закаливания</w:t>
      </w:r>
      <w:r>
        <w:rPr>
          <w:rFonts w:ascii="Times New Roman" w:eastAsia="Times New Roman" w:hAnsi="Times New Roman" w:cs="Times New Roman"/>
          <w:color w:val="C00000"/>
          <w:sz w:val="28"/>
          <w:szCs w:val="28"/>
        </w:rPr>
        <w:t> для достижения наибольшего эффекта от его проведения:</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1-ый принцип постепенности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2-ой принцип последовательности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Сначала следует проводить воздушные ванны, а затем можно переходить к водным и солнечным.</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i/>
          <w:i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i/>
          <w:i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3 –</w:t>
      </w:r>
      <w:proofErr w:type="spellStart"/>
      <w:r>
        <w:rPr>
          <w:rFonts w:ascii="Times New Roman" w:eastAsia="Times New Roman" w:hAnsi="Times New Roman" w:cs="Times New Roman"/>
          <w:b/>
          <w:bCs/>
          <w:i/>
          <w:iCs/>
          <w:sz w:val="28"/>
          <w:szCs w:val="28"/>
        </w:rPr>
        <w:t>ий</w:t>
      </w:r>
      <w:proofErr w:type="spellEnd"/>
      <w:r>
        <w:rPr>
          <w:rFonts w:ascii="Times New Roman" w:eastAsia="Times New Roman" w:hAnsi="Times New Roman" w:cs="Times New Roman"/>
          <w:b/>
          <w:bCs/>
          <w:i/>
          <w:iCs/>
          <w:sz w:val="28"/>
          <w:szCs w:val="28"/>
        </w:rPr>
        <w:t xml:space="preserve"> принцип систематичности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4-ый принцип комплексности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5-ый принцип индивидуальности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 дети здоровые, ранее закаливаемы (так как это уже закаленные дети, то им можно применять любые закаливающие мероприятия, вплоть до интенсивных)</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2- дети здоровые, впервые приступившие к закаливанию, или дети, имеющие функциональные отклонения в состоянии здоровья ; 3-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w:t>
      </w:r>
      <w:proofErr w:type="gramStart"/>
      <w:r>
        <w:rPr>
          <w:rFonts w:ascii="Times New Roman" w:eastAsia="Times New Roman" w:hAnsi="Times New Roman" w:cs="Times New Roman"/>
          <w:sz w:val="28"/>
          <w:szCs w:val="28"/>
        </w:rPr>
        <w:t xml:space="preserve"> .</w:t>
      </w:r>
      <w:proofErr w:type="gramEnd"/>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6-ой принцип</w:t>
      </w:r>
      <w:r>
        <w:rPr>
          <w:rFonts w:ascii="Times New Roman" w:eastAsia="Times New Roman" w:hAnsi="Times New Roman" w:cs="Times New Roman"/>
          <w:sz w:val="28"/>
          <w:szCs w:val="28"/>
        </w:rPr>
        <w:t>: учёт эмоционального состояния детей.</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Закаливание мы проводим путем комплексного воздействия природных факторов (солнца, воздуха, воды)</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Методы закаливания:</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Воздушные ванны</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отсутствии детей организуем сквозное </w:t>
      </w:r>
      <w:r>
        <w:rPr>
          <w:rFonts w:ascii="Times New Roman" w:eastAsia="Times New Roman" w:hAnsi="Times New Roman" w:cs="Times New Roman"/>
          <w:i/>
          <w:iCs/>
          <w:sz w:val="28"/>
          <w:szCs w:val="28"/>
          <w:bdr w:val="none" w:sz="0" w:space="0" w:color="auto" w:frame="1"/>
        </w:rPr>
        <w:t>проветривание</w:t>
      </w:r>
      <w:r>
        <w:rPr>
          <w:rFonts w:ascii="Times New Roman" w:eastAsia="Times New Roman" w:hAnsi="Times New Roman" w:cs="Times New Roman"/>
          <w:sz w:val="28"/>
          <w:szCs w:val="28"/>
        </w:rPr>
        <w:t> групповой комнаты и спальни в соответствии с установленным графиком;</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присутствии детей организуем угловое проветривание групповой комнаты и спальни. При этом строго следим за тем, чтобы дети не находились в непосредственной близости к открытому окну;</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Тщательно следим за тем, чтобы дети на протяжении всего дня находились в </w:t>
      </w:r>
      <w:r>
        <w:rPr>
          <w:rFonts w:ascii="Times New Roman" w:eastAsia="Times New Roman" w:hAnsi="Times New Roman" w:cs="Times New Roman"/>
          <w:i/>
          <w:iCs/>
          <w:sz w:val="28"/>
          <w:szCs w:val="28"/>
          <w:bdr w:val="none" w:sz="0" w:space="0" w:color="auto" w:frame="1"/>
        </w:rPr>
        <w:t>облегчённой одежд</w:t>
      </w:r>
      <w:proofErr w:type="gramStart"/>
      <w:r>
        <w:rPr>
          <w:rFonts w:ascii="Times New Roman" w:eastAsia="Times New Roman" w:hAnsi="Times New Roman" w:cs="Times New Roman"/>
          <w:i/>
          <w:iCs/>
          <w:sz w:val="28"/>
          <w:szCs w:val="28"/>
          <w:bdr w:val="none" w:sz="0" w:space="0" w:color="auto" w:frame="1"/>
        </w:rPr>
        <w:t>е</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при температуре воздуха не ниже 18-20 С);</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Проводим </w:t>
      </w:r>
      <w:r>
        <w:rPr>
          <w:rFonts w:ascii="Times New Roman" w:eastAsia="Times New Roman" w:hAnsi="Times New Roman" w:cs="Times New Roman"/>
          <w:i/>
          <w:iCs/>
          <w:sz w:val="28"/>
          <w:szCs w:val="28"/>
          <w:bdr w:val="none" w:sz="0" w:space="0" w:color="auto" w:frame="1"/>
        </w:rPr>
        <w:t>утреннюю гимнастику</w:t>
      </w:r>
      <w:r>
        <w:rPr>
          <w:rFonts w:ascii="Times New Roman" w:eastAsia="Times New Roman" w:hAnsi="Times New Roman" w:cs="Times New Roman"/>
          <w:sz w:val="28"/>
          <w:szCs w:val="28"/>
        </w:rPr>
        <w:t> в хорошо проветренной группе и в соответствующей одежде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/б носки, облегчённая одежда);</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Организуем </w:t>
      </w:r>
      <w:r>
        <w:rPr>
          <w:rFonts w:ascii="Times New Roman" w:eastAsia="Times New Roman" w:hAnsi="Times New Roman" w:cs="Times New Roman"/>
          <w:i/>
          <w:iCs/>
          <w:sz w:val="28"/>
          <w:szCs w:val="28"/>
          <w:bdr w:val="none" w:sz="0" w:space="0" w:color="auto" w:frame="1"/>
        </w:rPr>
        <w:t>дневной сон</w:t>
      </w:r>
      <w:r>
        <w:rPr>
          <w:rFonts w:ascii="Times New Roman" w:eastAsia="Times New Roman" w:hAnsi="Times New Roman" w:cs="Times New Roman"/>
          <w:sz w:val="28"/>
          <w:szCs w:val="28"/>
        </w:rPr>
        <w:t> без маек, если температура в спальне составляет 18</w:t>
      </w:r>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xml:space="preserve"> и выше. Температура под одеялом </w:t>
      </w:r>
      <w:proofErr w:type="gramStart"/>
      <w:r>
        <w:rPr>
          <w:rFonts w:ascii="Times New Roman" w:eastAsia="Times New Roman" w:hAnsi="Times New Roman" w:cs="Times New Roman"/>
          <w:sz w:val="28"/>
          <w:szCs w:val="28"/>
        </w:rPr>
        <w:t>достигает 38-39 С. проснувшись</w:t>
      </w:r>
      <w:proofErr w:type="gramEnd"/>
      <w:r>
        <w:rPr>
          <w:rFonts w:ascii="Times New Roman" w:eastAsia="Times New Roman" w:hAnsi="Times New Roman" w:cs="Times New Roman"/>
          <w:sz w:val="28"/>
          <w:szCs w:val="28"/>
        </w:rPr>
        <w:t xml:space="preserve">, ребёнок получает контрастную ванну с разницей в 18-20 С. Это отличный тренинг для </w:t>
      </w:r>
      <w:proofErr w:type="spellStart"/>
      <w:r>
        <w:rPr>
          <w:rFonts w:ascii="Times New Roman" w:eastAsia="Times New Roman" w:hAnsi="Times New Roman" w:cs="Times New Roman"/>
          <w:sz w:val="28"/>
          <w:szCs w:val="28"/>
        </w:rPr>
        <w:t>терморегуляционного</w:t>
      </w:r>
      <w:proofErr w:type="spellEnd"/>
      <w:r>
        <w:rPr>
          <w:rFonts w:ascii="Times New Roman" w:eastAsia="Times New Roman" w:hAnsi="Times New Roman" w:cs="Times New Roman"/>
          <w:sz w:val="28"/>
          <w:szCs w:val="28"/>
        </w:rPr>
        <w:t xml:space="preserve"> аппарата;</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Гимнастика пробуждения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воздействуют на все суставы, начиная с пальцев ног и заканчивая пальцами рук. Упражнения проводятся на все группы мышц, включая </w:t>
      </w:r>
      <w:proofErr w:type="spellStart"/>
      <w:r>
        <w:rPr>
          <w:rFonts w:ascii="Times New Roman" w:eastAsia="Times New Roman" w:hAnsi="Times New Roman" w:cs="Times New Roman"/>
          <w:sz w:val="28"/>
          <w:szCs w:val="28"/>
        </w:rPr>
        <w:t>глазодвигательные</w:t>
      </w:r>
      <w:proofErr w:type="spellEnd"/>
      <w:r>
        <w:rPr>
          <w:rFonts w:ascii="Times New Roman" w:eastAsia="Times New Roman" w:hAnsi="Times New Roman" w:cs="Times New Roman"/>
          <w:sz w:val="28"/>
          <w:szCs w:val="28"/>
        </w:rPr>
        <w:t>;</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Хождение босиком</w:t>
      </w:r>
      <w:r>
        <w:rPr>
          <w:rFonts w:ascii="Times New Roman" w:eastAsia="Times New Roman" w:hAnsi="Times New Roman" w:cs="Times New Roman"/>
          <w:sz w:val="28"/>
          <w:szCs w:val="28"/>
        </w:rPr>
        <w:t> по дорожке здоровья после сна.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Ноги являются распределительным щитом. Стопа имеет 72 тысячи нервных окончаний, через которые идут импульсы к любой части тела.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Закаливающий массаж подошв – один из эффективных видов закаливания для детского дошкольного возраста. Он основан на стимуляции активных точек, расположенных на подошвах, способствует формированию физиологических сводов стопы, а также является профилактикой плоскостопия.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течение дня неоднократно предлагаем детям походить босиком по покрытому и непокрытому полу.</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Хождение босиком - технически самый простой нетрадиционный метод закаливания, одновременно является хорошим средством укрепления свода стопы и связок. Начинаем хождение босиком по 3-4 минуты. Время процедуры увеличиваем ежедневно на 1 минуту и доводим до 20-25 минут. Процедура очень физиологична и хорошо переносится детьми любого возраста. Поэтому мы проводим её с раннего возраста/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Pr>
          <w:rFonts w:ascii="Times New Roman" w:eastAsia="Times New Roman" w:hAnsi="Times New Roman" w:cs="Times New Roman"/>
          <w:i/>
          <w:iCs/>
          <w:sz w:val="28"/>
          <w:szCs w:val="28"/>
          <w:bdr w:val="none" w:sz="0" w:space="0" w:color="auto" w:frame="1"/>
        </w:rPr>
        <w:t>Дыхательная гимнастика.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Дыхательная гимнастика – отличная профилактика болезней органов дыхания.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Дыхательные упражнения бывают:</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Статические</w:t>
      </w:r>
      <w:proofErr w:type="gramEnd"/>
      <w:r>
        <w:rPr>
          <w:rFonts w:ascii="Times New Roman" w:eastAsia="Times New Roman" w:hAnsi="Times New Roman" w:cs="Times New Roman"/>
          <w:sz w:val="28"/>
          <w:szCs w:val="28"/>
        </w:rPr>
        <w:t xml:space="preserve"> (которые выполняют в состоянии покоя)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Динамические (которые выполняются с использованием элементов движения)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Специальными</w:t>
      </w:r>
      <w:proofErr w:type="gramEnd"/>
      <w:r>
        <w:rPr>
          <w:rFonts w:ascii="Times New Roman" w:eastAsia="Times New Roman" w:hAnsi="Times New Roman" w:cs="Times New Roman"/>
          <w:sz w:val="28"/>
          <w:szCs w:val="28"/>
        </w:rPr>
        <w:t xml:space="preserve"> (т. е. дренажными, которые выполняются при определенных заболеваниях)</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Дыхательная гимнастика может </w:t>
      </w:r>
      <w:proofErr w:type="gramStart"/>
      <w:r>
        <w:rPr>
          <w:rFonts w:ascii="Times New Roman" w:eastAsia="Times New Roman" w:hAnsi="Times New Roman" w:cs="Times New Roman"/>
          <w:sz w:val="28"/>
          <w:szCs w:val="28"/>
        </w:rPr>
        <w:t>проводится</w:t>
      </w:r>
      <w:proofErr w:type="gramEnd"/>
      <w:r>
        <w:rPr>
          <w:rFonts w:ascii="Times New Roman" w:eastAsia="Times New Roman" w:hAnsi="Times New Roman" w:cs="Times New Roman"/>
          <w:sz w:val="28"/>
          <w:szCs w:val="28"/>
        </w:rPr>
        <w:t xml:space="preserve"> 2р в течение 10-30 минут и делается не ранее чем через 1 час после приема пищи.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Знаете ли вы, медленный выдох поможет ребенку </w:t>
      </w:r>
      <w:proofErr w:type="gramStart"/>
      <w:r>
        <w:rPr>
          <w:rFonts w:ascii="Times New Roman" w:eastAsia="Times New Roman" w:hAnsi="Times New Roman" w:cs="Times New Roman"/>
          <w:sz w:val="28"/>
          <w:szCs w:val="28"/>
        </w:rPr>
        <w:t>успокоится</w:t>
      </w:r>
      <w:proofErr w:type="gramEnd"/>
      <w:r>
        <w:rPr>
          <w:rFonts w:ascii="Times New Roman" w:eastAsia="Times New Roman" w:hAnsi="Times New Roman" w:cs="Times New Roman"/>
          <w:sz w:val="28"/>
          <w:szCs w:val="28"/>
        </w:rPr>
        <w:t>, расслабится, справится с волнением и раздражительностью и поможет избежать стресса.</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Утренняя гимнастика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Утренняя гимнастика в детском саду имеет большое оздоровительное значение и является обязательной частью распорядка дня. Все мы знаем, что спеша на работу или по другим делам мы редко пытаемся провести утреннюю гимнастику со своими детьми перед детским садом. Именно по этой причине ежедневное её проведение в детском дошкольном учреждении должно быть обязательным. Утренняя гимнастика проводится в определённые часы до завтрака. Желательно помещение, где проводится утренняя гимнастика проветрить за несколько минут до прихода детей.</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Выбирая упражнения для утренней гимнастики в детском саду, обратите внимание, что они должны затрагивать различные мышечные группы: плечевой пояс, ноги, стопы, боковые мышцы туловища и мышцы спины, мышцы брюшного пресса.</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Водные процедуры</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водных процедур есть одна особенность. Более сильное действие по сравнению с воздухом вода оказывает за счет растворенных в ней минеральных солей, газов и жидкостей. Вода развивает различные рецепторы, успокаивает, дарит положительные эмоции. И уже неважно то, что у вас вокруг лужи.</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Обучаем детей обширному </w:t>
      </w:r>
      <w:r>
        <w:rPr>
          <w:rFonts w:ascii="Times New Roman" w:eastAsia="Times New Roman" w:hAnsi="Times New Roman" w:cs="Times New Roman"/>
          <w:i/>
          <w:iCs/>
          <w:sz w:val="28"/>
          <w:szCs w:val="28"/>
          <w:bdr w:val="none" w:sz="0" w:space="0" w:color="auto" w:frame="1"/>
        </w:rPr>
        <w:t>умыванию</w:t>
      </w:r>
      <w:r>
        <w:rPr>
          <w:rFonts w:ascii="Times New Roman" w:eastAsia="Times New Roman" w:hAnsi="Times New Roman" w:cs="Times New Roman"/>
          <w:sz w:val="28"/>
          <w:szCs w:val="28"/>
        </w:rPr>
        <w:t xml:space="preserve"> прохладной водой: мытьё рук до локтя, растирание мокрой ладошкой груди и шеи. По окончании водной </w:t>
      </w:r>
      <w:r>
        <w:rPr>
          <w:rFonts w:ascii="Times New Roman" w:eastAsia="Times New Roman" w:hAnsi="Times New Roman" w:cs="Times New Roman"/>
          <w:sz w:val="28"/>
          <w:szCs w:val="28"/>
        </w:rPr>
        <w:lastRenderedPageBreak/>
        <w:t>процедуры каждый ребёнок самостоятельно вытирается махровой салфеткой или полотенцем;</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Организуем </w:t>
      </w:r>
      <w:r>
        <w:rPr>
          <w:rFonts w:ascii="Times New Roman" w:eastAsia="Times New Roman" w:hAnsi="Times New Roman" w:cs="Times New Roman"/>
          <w:i/>
          <w:iCs/>
          <w:sz w:val="28"/>
          <w:szCs w:val="28"/>
          <w:bdr w:val="none" w:sz="0" w:space="0" w:color="auto" w:frame="1"/>
        </w:rPr>
        <w:t>полоскание</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рта</w:t>
      </w:r>
      <w:proofErr w:type="gramEnd"/>
      <w:r>
        <w:rPr>
          <w:rFonts w:ascii="Times New Roman" w:eastAsia="Times New Roman" w:hAnsi="Times New Roman" w:cs="Times New Roman"/>
          <w:sz w:val="28"/>
          <w:szCs w:val="28"/>
        </w:rPr>
        <w:t xml:space="preserve"> и горла водой после каждого приёма пищи, постепенно снижая температуру воды на 1С, доводя до 18С.</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Игры с водой</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с водой - одни из любимых детских забав и неудивительно, ведь игры с водой полезны не только для развития тактильных ощущений и для мелкой моторики. Для игр с водой </w:t>
      </w:r>
      <w:proofErr w:type="gramStart"/>
      <w:r>
        <w:rPr>
          <w:rFonts w:ascii="Times New Roman" w:eastAsia="Times New Roman" w:hAnsi="Times New Roman" w:cs="Times New Roman"/>
          <w:sz w:val="28"/>
          <w:szCs w:val="28"/>
        </w:rPr>
        <w:t>используют начальную температуру воды-37-36 С. Постепенно температуру воды снижают</w:t>
      </w:r>
      <w:proofErr w:type="gramEnd"/>
      <w:r>
        <w:rPr>
          <w:rFonts w:ascii="Times New Roman" w:eastAsia="Times New Roman" w:hAnsi="Times New Roman" w:cs="Times New Roman"/>
          <w:sz w:val="28"/>
          <w:szCs w:val="28"/>
        </w:rPr>
        <w:t xml:space="preserve"> на 1 С каждые 2-3 дня, доводя ее до 22 – 20 С. Детей после болезни начинают закалять с начальной температуры.</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Организация сна детей</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Проветриваем спальню перед сном детей не менее получаса;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Организуем одевание и раздевание детей только в групповой комнате (помним про контрастную ванну);</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Через 15 минут после того, как засыпает последний ребёнок, открываем форточку. За 30 минут до пробуждения закрываем её;</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Следим за соблюдением тишины со стороны персонала во время сна детей;</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Организация детей на прогулку</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Прогулка для ребенка – это познание окружающей действительности через движение, которые должны приносить радость.</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Воспитатель первой выводит подгруппу детей, которые оделись быстрее, т. о. предупреждаем перегревание детского организма. Другую подгруппу на прогулку сопровождает помощник воспитателя;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Следим за тем, чтобы дети были одеты по погоде. В случае потепления убеждаем детей надеть меньше одежды;</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Организуем прогулки при температуре воздуха не ниже 20</w:t>
      </w:r>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xml:space="preserve"> в безветренную и сухую погоду, регулируя время пребывания детей на воздухе;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Ежедневная продолжительность прогулки детей составляет не менее 4 – 4, 5 часов. Прогулку организуют 2 раза в день: в первую половину – до обеда и во вторую половину дня – после дневного сна или перед уходом детей домой.</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 избежание переохлаждения обязательно организуем двигательную деятельность: подвижные, спортивные, народные игры, </w:t>
      </w:r>
      <w:proofErr w:type="spellStart"/>
      <w:r>
        <w:rPr>
          <w:rFonts w:ascii="Times New Roman" w:eastAsia="Times New Roman" w:hAnsi="Times New Roman" w:cs="Times New Roman"/>
          <w:sz w:val="28"/>
          <w:szCs w:val="28"/>
        </w:rPr>
        <w:t>общеразвивающие</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упражнения, а также раз в неделю проводим занятия по физической культуре на воздухе.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При организации оздоровительной работы также используется дыхательная гимнастика на свежем воздухе, так как дыхательная гимнастика обладает </w:t>
      </w:r>
      <w:r>
        <w:rPr>
          <w:rFonts w:ascii="Times New Roman" w:eastAsia="Times New Roman" w:hAnsi="Times New Roman" w:cs="Times New Roman"/>
          <w:b/>
          <w:sz w:val="28"/>
          <w:szCs w:val="28"/>
        </w:rPr>
        <w:t>превосходным</w:t>
      </w:r>
      <w:r>
        <w:rPr>
          <w:rFonts w:ascii="Times New Roman" w:eastAsia="Times New Roman" w:hAnsi="Times New Roman" w:cs="Times New Roman"/>
          <w:sz w:val="28"/>
          <w:szCs w:val="28"/>
        </w:rPr>
        <w:t xml:space="preserve"> закаливающим и лечебно-профилактическим действием, предупреждается развитие острых респираторных заболеваний в хронические, способствует очищению слизистой дыхательных путей и глоточного лимфоидного кольца от микробной флоры, обеспечивает дренаж бронхов.</w:t>
      </w:r>
      <w:proofErr w:type="gramEnd"/>
      <w:r>
        <w:rPr>
          <w:rFonts w:ascii="Times New Roman" w:eastAsia="Times New Roman" w:hAnsi="Times New Roman" w:cs="Times New Roman"/>
          <w:sz w:val="28"/>
          <w:szCs w:val="28"/>
        </w:rPr>
        <w:t xml:space="preserve"> Дыхательная мускулатура обретает силу и выносливость, что способствует увеличению сопротивляемости организма простудным заболеваниям.</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воспитание детей дошкольного возраста направлено на укрепление их здоровья, совершенствование физиологических и психических функций развивающегося организма, его закаливание, развитие двигательных умений, повышение физической и умственной работоспособности, необходимой для обучения в школе. Задачи физического воспитания тесно связаны с задачами умственного, нравственного, эстетического, трудового воспитания. Удовлетворение потребности дошкольника в движениях является важнейшим условием его жизнедеятельности и нормального развития — не только физического, но и интеллектуального.</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Достаточная по объему двигательная активность благоприятно сказывается на функциональном состоянии головного мозга, увеличении работоспособности, повышении произвольности в выполнении различных действий</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Приложение 1</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Предлагаем Вам перечень </w:t>
      </w:r>
      <w:r>
        <w:rPr>
          <w:rFonts w:ascii="Times New Roman" w:eastAsia="Times New Roman" w:hAnsi="Times New Roman" w:cs="Times New Roman"/>
          <w:b/>
          <w:bCs/>
          <w:sz w:val="28"/>
          <w:szCs w:val="28"/>
        </w:rPr>
        <w:t>игр с водой</w:t>
      </w:r>
      <w:r>
        <w:rPr>
          <w:rFonts w:ascii="Times New Roman" w:eastAsia="Times New Roman" w:hAnsi="Times New Roman" w:cs="Times New Roman"/>
          <w:sz w:val="28"/>
          <w:szCs w:val="28"/>
        </w:rPr>
        <w:t>, которые мы используем для закаливания рук.</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Водопад</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этой игры Вам пригодятся любые игрушки, с помощью которых можно переливать воду: лейка, маленькая мисочка, небольшой кувшинчик или простой пластиковый стакан. Малыш набирает воду в емкость и, выливая ее, создает шумный водопад с брызгами. Подставляйте под струю ладошку ребенка" изучайте падение воды, разбрызгивайте ее. Обратите внимание ребенка, что чем выше водопад, тем громче он шумит».</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Вода принимает форму</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этой игры понадобятся: надувной шарик, резиновая перчатка, целлофановый мешочек, пластиковый стакан. Малыш наполняет шарик, перчатку или мешочек водой с помощью пластикового стакана. Взрослым стоит обратить его внимание на то, что вода принимает форму того предмета, в который ее налили.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Игра с мылом</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Маленький кусок мыла отпускается на дно тазика. Малыш должен поймать его при помощи резиновых ложек или собственных ладошек.</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Тонет - не тонет</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Возьмите предметы из разных материалов: металл, дерево, пластмасса, резина, ткань, бумага, мочалка.</w:t>
      </w:r>
      <w:proofErr w:type="gramEnd"/>
      <w:r>
        <w:rPr>
          <w:rFonts w:ascii="Times New Roman" w:eastAsia="Times New Roman" w:hAnsi="Times New Roman" w:cs="Times New Roman"/>
          <w:sz w:val="28"/>
          <w:szCs w:val="28"/>
        </w:rPr>
        <w:t xml:space="preserve"> Опуская по очереди различные предметы, ребенок наблюдает, погружаются ли они в воду и что с ними происходит.</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Маленький рыбак</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Мелкие предметы бросают в тазик. Это будут рыбки. Малышу выдается «удочка» - половник с длинной ручкой, которой он будет вылавливать рыбок. Можно также половить рыбок двумя ложками.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Лейся, лейся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этой забавы нужна воронка, пластиковый стакан и различные пластиковые емкости с узким горлышком. С помощью стакана малыш наливает воду в бутылки через воронку. Можно просто лить воду через воронку, высоко подняв ее.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lastRenderedPageBreak/>
        <w:t>Выжми мочалку</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Взрослый дает ребенку губку и просит наполнить водой миску, которую он держит в руках. Но сделать это надо только с помощью губки, набирая воду и отжимая потом в миску.</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Сквозь сито</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Пусть малыш льет воду из стакана в сито. Объясните ему, почему вода утекает. В игре ребенок познает назначение предметов и свойства вещества.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p>
    <w:p w:rsidR="005A7B22" w:rsidRDefault="005A7B22" w:rsidP="005A7B22">
      <w:pPr>
        <w:shd w:val="clear" w:color="auto" w:fill="FFFFFF"/>
        <w:spacing w:before="225" w:after="225" w:line="240" w:lineRule="auto"/>
        <w:ind w:firstLine="36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2</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Гимнастика пробуждения.</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«Потянись» - И. 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лёжа на спине. Потянуться. И. п. то же 1-2 медленно руки вверх – вдох; 3-4 опуститься - выдох (2 раза).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«Жуки барахтаются» - И. 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лёжа на спине. Поднять руки и ноги вверх, потрясти. (2 раза).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«Жучки» - И. 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лёжа на спине, перекаты на правый, затем на левый бок (2 раза).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«Нарисуй радугу» - И. 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лёжа на спине, ноги вместе, руки вдоль туловища. Поднять правую ногу, нарисовать полукруг в воздухе слева направо и справа налево. Повторить то же левой ногой. Ноги в коленях не сгибать.</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«Гром» - И. 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лёжа на спине, ноги вместе, руки вдоль туловища. Подтянуть ноги к груди, обхватить руками. Перейти в исходное положение.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«Кошечки» - И. 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стоя на средних четвереньках, двигаться вперёд-назад, наклоняться вниз, сгибая локти, возвращаясь в и. п. (5 раз).</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«Кошка испугалась» - И. п.</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стоя на четвереньках, спину прогнуть. 1-3 выгнуть спину дугой, зашипеть, как кошка. На 4 вдох. (4раза).</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both"/>
        <w:rPr>
          <w:rFonts w:ascii="Times New Roman" w:eastAsia="Times New Roman" w:hAnsi="Times New Roman" w:cs="Times New Roman"/>
          <w:b/>
          <w:bCs/>
          <w:sz w:val="28"/>
          <w:szCs w:val="28"/>
        </w:rPr>
      </w:pPr>
    </w:p>
    <w:p w:rsidR="005A7B22" w:rsidRDefault="005A7B22" w:rsidP="005A7B22">
      <w:pPr>
        <w:shd w:val="clear" w:color="auto" w:fill="FFFFFF"/>
        <w:spacing w:after="0" w:line="240" w:lineRule="auto"/>
        <w:ind w:firstLine="360"/>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 3</w:t>
      </w:r>
    </w:p>
    <w:p w:rsidR="005A7B22" w:rsidRDefault="005A7B22" w:rsidP="005A7B22">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Дыхательная гимнастика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«Шторм в стакане»</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этой игры необходимы соломинка и стакан с водой. Посередине широкого языка кладётся соломинка, конец которой опускается в стакан с водой. Ребёнок дует через соломинку, чтобы вода забурлила. Следите, чтобы щёки не надувались, а губы были неподвижны.</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«Футбол»</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кусочка ваты скатайте шарик. Это мяч. Ворот</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два кубика. Ребёнок дует на «мяч», пытаясь «забить гол». Шарик должен оказаться между кубиками.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«Трубочка»</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Ребёнку предлагается подуть через короткую трубочку на мелко нарезанные кусочки бумаги, шарики из ваты.</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«Морские гонки»</w:t>
      </w:r>
    </w:p>
    <w:p w:rsidR="005A7B22" w:rsidRDefault="005A7B22" w:rsidP="005A7B22">
      <w:pPr>
        <w:shd w:val="clear" w:color="auto" w:fill="FFFFFF"/>
        <w:spacing w:before="225" w:after="225"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короткую трубочку дети дуют на бумажные кораблики, соревнуясь, чей кораблик одержит победу в гонках или раньше пристанет к берегу. Можно дуть на пластмассовые игрушки, плавающие в воде, на «кораблики</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половинки грецкого ореха.</w:t>
      </w:r>
    </w:p>
    <w:p w:rsidR="005A7B22" w:rsidRDefault="005A7B22" w:rsidP="005A7B22">
      <w:pPr>
        <w:jc w:val="both"/>
        <w:rPr>
          <w:rFonts w:ascii="Times New Roman" w:hAnsi="Times New Roman" w:cs="Times New Roman"/>
          <w:sz w:val="28"/>
          <w:szCs w:val="28"/>
        </w:rPr>
      </w:pPr>
    </w:p>
    <w:p w:rsidR="00C0289C" w:rsidRDefault="00C0289C"/>
    <w:sectPr w:rsidR="00C0289C" w:rsidSect="00C02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B22"/>
    <w:rsid w:val="005A7B22"/>
    <w:rsid w:val="00C02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B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7B2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422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2020-03-23T05:48:00Z</dcterms:created>
  <dcterms:modified xsi:type="dcterms:W3CDTF">2020-03-23T05:48:00Z</dcterms:modified>
</cp:coreProperties>
</file>